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80F2" w14:textId="77777777" w:rsidR="00406973" w:rsidRDefault="00406973" w:rsidP="00406973">
      <w:pPr>
        <w:jc w:val="both"/>
        <w:rPr>
          <w:b/>
        </w:rPr>
      </w:pPr>
      <w:bookmarkStart w:id="0" w:name="_Hlk528152004"/>
      <w:r>
        <w:rPr>
          <w:b/>
        </w:rPr>
        <w:t>Kodėl svarbu pranešti apie nepageidaujamas reakcijas į vaistą?</w:t>
      </w:r>
    </w:p>
    <w:p w14:paraId="3B14A8C5" w14:textId="77777777" w:rsidR="00406973" w:rsidRPr="0071597A" w:rsidRDefault="00406973" w:rsidP="00406973">
      <w:pPr>
        <w:jc w:val="both"/>
      </w:pPr>
    </w:p>
    <w:p w14:paraId="229B53C7" w14:textId="5DDF72F9" w:rsidR="00406973" w:rsidRPr="0071597A" w:rsidRDefault="005308F8" w:rsidP="00406973">
      <w:pPr>
        <w:jc w:val="both"/>
      </w:pPr>
      <w:r w:rsidRPr="005308F8">
        <w:t xml:space="preserve">Lapkričio 2-8 </w:t>
      </w:r>
      <w:proofErr w:type="spellStart"/>
      <w:r w:rsidRPr="005308F8">
        <w:t>d</w:t>
      </w:r>
      <w:proofErr w:type="spellEnd"/>
      <w:r w:rsidRPr="005308F8">
        <w:t xml:space="preserve">. </w:t>
      </w:r>
      <w:bookmarkStart w:id="1" w:name="_GoBack"/>
      <w:bookmarkEnd w:id="1"/>
      <w:r w:rsidR="00406973">
        <w:t xml:space="preserve">net </w:t>
      </w:r>
      <w:r w:rsidR="00650938">
        <w:t>74</w:t>
      </w:r>
      <w:r w:rsidR="00406973">
        <w:t xml:space="preserve"> </w:t>
      </w:r>
      <w:r w:rsidR="00406973" w:rsidRPr="0071597A">
        <w:t xml:space="preserve">pasaulio </w:t>
      </w:r>
      <w:r w:rsidR="00406973">
        <w:t>šaly</w:t>
      </w:r>
      <w:r w:rsidR="00187BA7">
        <w:t xml:space="preserve">se vyksta tradicinė </w:t>
      </w:r>
      <w:r w:rsidR="00406973" w:rsidRPr="0071597A">
        <w:t>socialinės žiniasklaidos kompanij</w:t>
      </w:r>
      <w:r w:rsidR="00406973">
        <w:t xml:space="preserve">a </w:t>
      </w:r>
      <w:r w:rsidR="00406973" w:rsidRPr="0071597A">
        <w:t xml:space="preserve">Vaistų saugumo </w:t>
      </w:r>
      <w:r w:rsidR="00406973">
        <w:t xml:space="preserve">savaitė </w:t>
      </w:r>
      <w:r w:rsidR="00406973" w:rsidRPr="007636FA">
        <w:t>(</w:t>
      </w:r>
      <w:hyperlink r:id="rId5" w:history="1">
        <w:r w:rsidR="00650938" w:rsidRPr="009337FE">
          <w:rPr>
            <w:rStyle w:val="Hyperlink"/>
          </w:rPr>
          <w:t>#MedSafetyWeek</w:t>
        </w:r>
      </w:hyperlink>
      <w:r w:rsidR="00406973" w:rsidRPr="007636FA">
        <w:t xml:space="preserve">), </w:t>
      </w:r>
      <w:r w:rsidR="00406973">
        <w:t>skirta</w:t>
      </w:r>
      <w:r w:rsidR="00406973" w:rsidRPr="0071597A">
        <w:t xml:space="preserve"> priminti, kodėl svarbu</w:t>
      </w:r>
      <w:r w:rsidR="00406973">
        <w:t xml:space="preserve"> pranešti apie įtariamas</w:t>
      </w:r>
      <w:r w:rsidR="00406973" w:rsidRPr="0071597A">
        <w:t xml:space="preserve"> nepageidaujamas reakcijas į vaistą</w:t>
      </w:r>
      <w:r w:rsidR="00187BA7">
        <w:t xml:space="preserve"> (ĮNR</w:t>
      </w:r>
      <w:r w:rsidR="00406973">
        <w:t>).</w:t>
      </w:r>
      <w:r w:rsidR="00406973" w:rsidRPr="0071597A">
        <w:t xml:space="preserve"> </w:t>
      </w:r>
      <w:bookmarkEnd w:id="0"/>
    </w:p>
    <w:p w14:paraId="3BE9B456" w14:textId="77777777" w:rsidR="00406973" w:rsidRPr="0071597A" w:rsidRDefault="00406973" w:rsidP="00406973">
      <w:pPr>
        <w:jc w:val="both"/>
      </w:pPr>
    </w:p>
    <w:p w14:paraId="0FB8262E" w14:textId="77777777" w:rsidR="00406973" w:rsidRPr="0071597A" w:rsidRDefault="00187BA7" w:rsidP="00406973">
      <w:pPr>
        <w:jc w:val="both"/>
      </w:pPr>
      <w:r>
        <w:t xml:space="preserve">Svarbu atminti, kad </w:t>
      </w:r>
      <w:r w:rsidR="00406973" w:rsidRPr="0071597A">
        <w:t xml:space="preserve">vaikai ir kūdikiai </w:t>
      </w:r>
      <w:r w:rsidR="00406973">
        <w:t xml:space="preserve">į vaistus gali reaguoti kitaip </w:t>
      </w:r>
      <w:r w:rsidR="00406973" w:rsidRPr="0071597A">
        <w:t xml:space="preserve">nei suaugusieji. Tad tėvams ir globėjams nepaprastai svarbu perskaityti </w:t>
      </w:r>
      <w:r w:rsidR="00406973">
        <w:t xml:space="preserve">vaisto pakuotės </w:t>
      </w:r>
      <w:r w:rsidR="00406973" w:rsidRPr="0071597A">
        <w:t xml:space="preserve">lapelį, </w:t>
      </w:r>
      <w:r w:rsidR="00406973">
        <w:t xml:space="preserve">atidžiai </w:t>
      </w:r>
      <w:r w:rsidR="00406973" w:rsidRPr="0071597A">
        <w:t xml:space="preserve">laikytis </w:t>
      </w:r>
      <w:r w:rsidR="00406973">
        <w:t>visų jame</w:t>
      </w:r>
      <w:r w:rsidR="00406973" w:rsidRPr="0071597A">
        <w:t xml:space="preserve"> esančių nurodymų ir užtikrinti, kad vaikui duo</w:t>
      </w:r>
      <w:r w:rsidR="00406973">
        <w:t xml:space="preserve">dama vaistų dozė būtų tinkama. </w:t>
      </w:r>
    </w:p>
    <w:p w14:paraId="269D6B82" w14:textId="77777777" w:rsidR="00727B57" w:rsidRPr="00043E35" w:rsidRDefault="00727B57" w:rsidP="00727B57">
      <w:pPr>
        <w:jc w:val="both"/>
        <w:rPr>
          <w:b/>
        </w:rPr>
      </w:pPr>
    </w:p>
    <w:p w14:paraId="003227EE" w14:textId="77777777" w:rsidR="00727B57" w:rsidRPr="00043E35" w:rsidRDefault="00727B57" w:rsidP="00727B57">
      <w:pPr>
        <w:jc w:val="both"/>
        <w:rPr>
          <w:b/>
        </w:rPr>
      </w:pPr>
      <w:r w:rsidRPr="00043E35">
        <w:rPr>
          <w:b/>
        </w:rPr>
        <w:t>Kas stebi vaistų saugumą Lietuvoje?</w:t>
      </w:r>
    </w:p>
    <w:p w14:paraId="1F3296CD" w14:textId="77777777" w:rsidR="00700039" w:rsidRPr="00043E35" w:rsidRDefault="00727B57" w:rsidP="00727B57">
      <w:pPr>
        <w:jc w:val="both"/>
      </w:pPr>
      <w:r w:rsidRPr="00043E35">
        <w:t>Už vaistų saugumo stebėjimą yra atsakinga Valstybinė vaistų kontrolės tarnyba</w:t>
      </w:r>
      <w:r w:rsidR="00187BA7">
        <w:t xml:space="preserve"> (VVKT)</w:t>
      </w:r>
      <w:r w:rsidRPr="00043E35">
        <w:t xml:space="preserve">. Informaciją apie galimus vaisto šalutinius poveikius galima rasti pakuotės lapelyje, kuris yra įdėtas į kiekvieno vaisto </w:t>
      </w:r>
      <w:r w:rsidR="001A3ED2" w:rsidRPr="00043E35">
        <w:t>pakuotę</w:t>
      </w:r>
      <w:r w:rsidRPr="00043E35">
        <w:t xml:space="preserve">, taip pat Tarnybos interneto svetainėje. </w:t>
      </w:r>
      <w:r w:rsidR="00C46839" w:rsidRPr="00043E35">
        <w:t xml:space="preserve">Tereikia paspausti šią nuorodą </w:t>
      </w:r>
      <w:hyperlink r:id="rId6" w:history="1">
        <w:r w:rsidR="00C46839" w:rsidRPr="00043E35">
          <w:rPr>
            <w:rStyle w:val="Hyperlink"/>
          </w:rPr>
          <w:t>https://vapris.vvkt.lt/vvkt-web/public/medications</w:t>
        </w:r>
      </w:hyperlink>
      <w:r w:rsidR="00C46839" w:rsidRPr="00043E35">
        <w:t xml:space="preserve"> ir į paieškos laukelį įvesti vartojamo vaisto pavadinimą. Jei vaistinėje perkama ne visa vaisto pakuotė, o tik viena lizdinė vaistų plokštelė, vaistininkas privalo pateikti pakuotės lapelį lietuvių kalba.   </w:t>
      </w:r>
    </w:p>
    <w:p w14:paraId="72CFF8EF" w14:textId="77777777" w:rsidR="00727B57" w:rsidRDefault="00727B57" w:rsidP="005D604C">
      <w:pPr>
        <w:jc w:val="both"/>
        <w:rPr>
          <w:b/>
        </w:rPr>
      </w:pPr>
    </w:p>
    <w:p w14:paraId="2F8DD579" w14:textId="77777777" w:rsidR="00F011C5" w:rsidRPr="007F4E31" w:rsidRDefault="00F011C5" w:rsidP="00F011C5">
      <w:pPr>
        <w:jc w:val="both"/>
        <w:rPr>
          <w:b/>
        </w:rPr>
      </w:pPr>
      <w:r w:rsidRPr="007F4E31">
        <w:rPr>
          <w:b/>
        </w:rPr>
        <w:t>Kodėl vaistas parduodamas</w:t>
      </w:r>
      <w:r>
        <w:rPr>
          <w:b/>
        </w:rPr>
        <w:t>,</w:t>
      </w:r>
      <w:r w:rsidRPr="007F4E31">
        <w:rPr>
          <w:b/>
        </w:rPr>
        <w:t xml:space="preserve"> </w:t>
      </w:r>
      <w:r>
        <w:rPr>
          <w:b/>
        </w:rPr>
        <w:t xml:space="preserve">jeigu </w:t>
      </w:r>
      <w:r w:rsidRPr="007F4E31">
        <w:rPr>
          <w:b/>
        </w:rPr>
        <w:t xml:space="preserve">nenustatyti visi </w:t>
      </w:r>
      <w:r w:rsidRPr="00B54CE8">
        <w:rPr>
          <w:b/>
        </w:rPr>
        <w:t>šalutiniai</w:t>
      </w:r>
      <w:r w:rsidRPr="007F4E31">
        <w:rPr>
          <w:b/>
        </w:rPr>
        <w:t xml:space="preserve"> jo poveikiai?</w:t>
      </w:r>
    </w:p>
    <w:p w14:paraId="6F43451E" w14:textId="77777777" w:rsidR="00F011C5" w:rsidRPr="007F4E31" w:rsidRDefault="00F011C5" w:rsidP="00F011C5">
      <w:pPr>
        <w:jc w:val="both"/>
      </w:pPr>
      <w:r w:rsidRPr="007F4E31">
        <w:t xml:space="preserve">Prieš </w:t>
      </w:r>
      <w:r>
        <w:t xml:space="preserve">užregistruojant </w:t>
      </w:r>
      <w:r w:rsidRPr="007F4E31">
        <w:t>vaist</w:t>
      </w:r>
      <w:r>
        <w:t xml:space="preserve">ą, jis yra </w:t>
      </w:r>
      <w:r w:rsidR="00B53AB5">
        <w:t>tiriamas</w:t>
      </w:r>
      <w:r w:rsidR="00B53AB5" w:rsidRPr="007F4E31">
        <w:t xml:space="preserve"> </w:t>
      </w:r>
      <w:r>
        <w:t>daugybėje</w:t>
      </w:r>
      <w:r w:rsidRPr="007F4E31">
        <w:t xml:space="preserve"> klinikinių tyrimų, tačiau </w:t>
      </w:r>
      <w:r>
        <w:t xml:space="preserve">visi tokie </w:t>
      </w:r>
      <w:r w:rsidRPr="007F4E31">
        <w:t xml:space="preserve"> klinikiniai tyrimai </w:t>
      </w:r>
      <w:r>
        <w:t xml:space="preserve">yra </w:t>
      </w:r>
      <w:r w:rsidRPr="007F4E31">
        <w:t>atliekami griežtomis sąlygomis</w:t>
      </w:r>
      <w:r>
        <w:t xml:space="preserve"> su </w:t>
      </w:r>
      <w:r w:rsidRPr="007F4E31">
        <w:t xml:space="preserve">palyginti nedaug pacientų.  Kasdieniniame gyvenime vaistai </w:t>
      </w:r>
      <w:r>
        <w:t>nėra vartojami klinikinių</w:t>
      </w:r>
      <w:r w:rsidRPr="007F4E31">
        <w:t xml:space="preserve"> tyrimų sąlygomis, </w:t>
      </w:r>
      <w:r w:rsidR="00B53AB5">
        <w:t xml:space="preserve">pacientai ne taip griežtai laikosi nurodyto režimo, o svarbiausia, </w:t>
      </w:r>
      <w:r w:rsidRPr="007F4E31">
        <w:t xml:space="preserve">vaistus </w:t>
      </w:r>
      <w:r w:rsidR="00B53AB5" w:rsidRPr="007F4E31">
        <w:t>varto</w:t>
      </w:r>
      <w:r w:rsidR="00B53AB5">
        <w:t>ja</w:t>
      </w:r>
      <w:r w:rsidR="00B53AB5" w:rsidRPr="007F4E31">
        <w:t xml:space="preserve"> </w:t>
      </w:r>
      <w:r w:rsidRPr="007F4E31">
        <w:t>milijonai įvairaus amžiaus pacient</w:t>
      </w:r>
      <w:r>
        <w:t>ų, kurių gyvenimo būdas skiriasi</w:t>
      </w:r>
      <w:r w:rsidR="00B53AB5">
        <w:t>, jie vartoja kitus vaistus, valgo įvairų maistą, kartais išgeria per didelę ar per mažą vaisto dozę</w:t>
      </w:r>
      <w:r w:rsidRPr="007F4E31">
        <w:t>.</w:t>
      </w:r>
    </w:p>
    <w:p w14:paraId="02BF78A7" w14:textId="77777777" w:rsidR="00A55EC7" w:rsidRDefault="00B53AB5" w:rsidP="00F011C5">
      <w:pPr>
        <w:jc w:val="both"/>
      </w:pPr>
      <w:r>
        <w:t>K</w:t>
      </w:r>
      <w:r w:rsidRPr="007F4E31">
        <w:t>linikini</w:t>
      </w:r>
      <w:r>
        <w:t>ų</w:t>
      </w:r>
      <w:r w:rsidRPr="007F4E31">
        <w:t xml:space="preserve"> tyrim</w:t>
      </w:r>
      <w:r>
        <w:t>ų</w:t>
      </w:r>
      <w:r w:rsidRPr="007F4E31">
        <w:t xml:space="preserve"> </w:t>
      </w:r>
      <w:r>
        <w:t xml:space="preserve">metu </w:t>
      </w:r>
      <w:r w:rsidR="00F011C5" w:rsidRPr="007F4E31">
        <w:t>pap</w:t>
      </w:r>
      <w:r w:rsidR="00F011C5">
        <w:t xml:space="preserve">rastai </w:t>
      </w:r>
      <w:r>
        <w:t xml:space="preserve">nustatomos </w:t>
      </w:r>
      <w:r w:rsidR="00F011C5">
        <w:t>dažnesn</w:t>
      </w:r>
      <w:r w:rsidR="006060A8">
        <w:t>ė</w:t>
      </w:r>
      <w:r w:rsidR="00F011C5">
        <w:t>s</w:t>
      </w:r>
      <w:r w:rsidR="00F011C5" w:rsidRPr="007F4E31">
        <w:t xml:space="preserve"> ir </w:t>
      </w:r>
      <w:r w:rsidRPr="007F4E31">
        <w:t>nuspėjam</w:t>
      </w:r>
      <w:r>
        <w:t xml:space="preserve">os </w:t>
      </w:r>
      <w:r w:rsidR="00187BA7">
        <w:t>ĮNR, retesnės ĮNR</w:t>
      </w:r>
      <w:r w:rsidR="00F011C5">
        <w:t xml:space="preserve"> gali būti nustatytos</w:t>
      </w:r>
      <w:r w:rsidR="00F011C5" w:rsidRPr="007F4E31">
        <w:t xml:space="preserve"> </w:t>
      </w:r>
      <w:r w:rsidR="00F011C5">
        <w:t xml:space="preserve">tik tada, kai </w:t>
      </w:r>
      <w:r w:rsidR="00F011C5" w:rsidRPr="007F4E31">
        <w:t>vaistą vartoja daug daugiau pacientų ka</w:t>
      </w:r>
      <w:r w:rsidR="00F011C5">
        <w:t>sdieninėmis sąlygomis. Kai kurios</w:t>
      </w:r>
      <w:r w:rsidR="00F011C5" w:rsidRPr="007F4E31">
        <w:t xml:space="preserve"> </w:t>
      </w:r>
      <w:r w:rsidR="00187BA7">
        <w:t>ĮNR</w:t>
      </w:r>
      <w:r w:rsidR="00F011C5">
        <w:t xml:space="preserve"> g</w:t>
      </w:r>
      <w:r w:rsidR="00F011C5" w:rsidRPr="007F4E31">
        <w:t>ali būti nenustatyt</w:t>
      </w:r>
      <w:r w:rsidR="00F011C5">
        <w:t>os</w:t>
      </w:r>
      <w:r w:rsidR="00F011C5" w:rsidRPr="007F4E31">
        <w:t xml:space="preserve">, kol vaisto nepavartojo daug žmonių tam tikrą laiką. Taip pat </w:t>
      </w:r>
      <w:r w:rsidR="00187BA7">
        <w:t>kai kurios ĮNR</w:t>
      </w:r>
      <w:r w:rsidR="00F011C5">
        <w:t xml:space="preserve"> ga</w:t>
      </w:r>
      <w:r w:rsidR="00F011C5" w:rsidRPr="007F4E31">
        <w:t xml:space="preserve">li pasireikšti </w:t>
      </w:r>
      <w:r w:rsidR="00F011C5">
        <w:t xml:space="preserve">jau </w:t>
      </w:r>
      <w:r w:rsidR="00F011C5" w:rsidRPr="007F4E31">
        <w:t>nustojus vartoti vaistą</w:t>
      </w:r>
      <w:r>
        <w:t xml:space="preserve"> ar po daugelio metų</w:t>
      </w:r>
      <w:r w:rsidR="00F011C5" w:rsidRPr="007F4E31">
        <w:t>.</w:t>
      </w:r>
      <w:r>
        <w:t xml:space="preserve"> </w:t>
      </w:r>
    </w:p>
    <w:p w14:paraId="06844FC0" w14:textId="77777777" w:rsidR="00F011C5" w:rsidRDefault="00B53AB5" w:rsidP="00F011C5">
      <w:pPr>
        <w:jc w:val="both"/>
      </w:pPr>
      <w:r>
        <w:t>Taigi</w:t>
      </w:r>
      <w:r w:rsidR="00A55EC7">
        <w:t>,</w:t>
      </w:r>
      <w:r>
        <w:t xml:space="preserve"> vaistą leidžiama parduoti, jei tuo metu, kai šis leidimas suteikiamas, jau yra žinoma pakankamai apie vaisto saugumą </w:t>
      </w:r>
      <w:r w:rsidR="00A55EC7">
        <w:t>bei</w:t>
      </w:r>
      <w:r>
        <w:t xml:space="preserve"> efektyvumą, ir galima pa</w:t>
      </w:r>
      <w:r w:rsidR="00187BA7">
        <w:t>cientą tinkamai įspėti, kokių ĮNR</w:t>
      </w:r>
      <w:r w:rsidR="00A55EC7">
        <w:t xml:space="preserve"> jam reikėtų </w:t>
      </w:r>
      <w:r>
        <w:t xml:space="preserve">tikėtis. </w:t>
      </w:r>
    </w:p>
    <w:p w14:paraId="1CF42B42" w14:textId="77777777" w:rsidR="00F011C5" w:rsidRDefault="00F011C5" w:rsidP="006A4A04">
      <w:pPr>
        <w:jc w:val="both"/>
      </w:pPr>
      <w:r w:rsidRPr="007F4E31">
        <w:t>Prieš registruojant vaistą,</w:t>
      </w:r>
      <w:r>
        <w:t xml:space="preserve"> visada yra </w:t>
      </w:r>
      <w:r w:rsidRPr="007F4E31">
        <w:t>atliekamas vaisto naudos ir rizikos vertinimas. Remiantis tyrimais, vertinama galima šalutinio poveikio, kurį gali sukelti vaistas, rizika, taip pat rizika pacientui, jei liga negydoma. Vaist</w:t>
      </w:r>
      <w:r w:rsidR="001A3ED2">
        <w:t>as</w:t>
      </w:r>
      <w:r w:rsidRPr="007F4E31">
        <w:t xml:space="preserve"> registruo</w:t>
      </w:r>
      <w:r w:rsidR="001A3ED2">
        <w:t>jamas</w:t>
      </w:r>
      <w:r w:rsidRPr="007F4E31">
        <w:t xml:space="preserve"> tik tuo atveju, jei įrodoma, jog vaisto nauda </w:t>
      </w:r>
      <w:r>
        <w:t xml:space="preserve">yra </w:t>
      </w:r>
      <w:r w:rsidRPr="007F4E31">
        <w:t>didesnė už</w:t>
      </w:r>
      <w:r w:rsidR="001A3ED2">
        <w:t xml:space="preserve"> jo</w:t>
      </w:r>
      <w:r w:rsidRPr="007F4E31">
        <w:t xml:space="preserve"> riziką.</w:t>
      </w:r>
    </w:p>
    <w:p w14:paraId="5E2C376A" w14:textId="77777777" w:rsidR="005D604C" w:rsidRDefault="005D604C" w:rsidP="005D604C">
      <w:pPr>
        <w:jc w:val="both"/>
      </w:pPr>
    </w:p>
    <w:p w14:paraId="6156D428" w14:textId="77777777" w:rsidR="00F011C5" w:rsidRDefault="00F011C5" w:rsidP="00F011C5">
      <w:pPr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Ka</w:t>
      </w:r>
      <w:r w:rsidR="00187BA7">
        <w:rPr>
          <w:b/>
          <w:bCs/>
          <w:color w:val="000000"/>
        </w:rPr>
        <w:t>ip pateikti informaciją apie ĮNR</w:t>
      </w:r>
      <w:r>
        <w:rPr>
          <w:b/>
          <w:bCs/>
          <w:color w:val="000000"/>
        </w:rPr>
        <w:t>? Ar tai padaryti – sudėtinga?</w:t>
      </w:r>
    </w:p>
    <w:p w14:paraId="5B15E13D" w14:textId="59CF7126" w:rsidR="00F011C5" w:rsidRDefault="00F011C5" w:rsidP="00F011C5">
      <w:pPr>
        <w:jc w:val="both"/>
        <w:rPr>
          <w:rStyle w:val="Strong"/>
          <w:color w:val="000000"/>
        </w:rPr>
      </w:pPr>
      <w:r>
        <w:rPr>
          <w:color w:val="000000"/>
          <w:shd w:val="clear" w:color="auto" w:fill="FFFFFF"/>
        </w:rPr>
        <w:t>Rei</w:t>
      </w:r>
      <w:r w:rsidR="00187BA7">
        <w:rPr>
          <w:color w:val="000000"/>
          <w:shd w:val="clear" w:color="auto" w:fill="FFFFFF"/>
        </w:rPr>
        <w:t>kia tiesiog apsilankyti VVKT</w:t>
      </w:r>
      <w:r>
        <w:rPr>
          <w:color w:val="000000"/>
          <w:shd w:val="clear" w:color="auto" w:fill="FFFFFF"/>
        </w:rPr>
        <w:t xml:space="preserve"> svetainėje ir užpildyti specialią formą, kurią rasite </w:t>
      </w:r>
      <w:hyperlink r:id="rId7" w:history="1">
        <w:r w:rsidR="009F7834" w:rsidRPr="00C435A3">
          <w:rPr>
            <w:rStyle w:val="Hyperlink"/>
            <w:shd w:val="clear" w:color="auto" w:fill="FFFFFF"/>
          </w:rPr>
          <w:t>https://vapris.vvkt.lt/vvkt-web/public/nrv</w:t>
        </w:r>
      </w:hyperlink>
      <w:r w:rsidR="009F7834">
        <w:rPr>
          <w:color w:val="000000"/>
          <w:shd w:val="clear" w:color="auto" w:fill="FFFFFF"/>
        </w:rPr>
        <w:t xml:space="preserve">. </w:t>
      </w:r>
      <w:r>
        <w:t>Tai už</w:t>
      </w:r>
      <w:r w:rsidRPr="009B15BE">
        <w:t xml:space="preserve">truks vos kelias minutes. </w:t>
      </w:r>
      <w:r w:rsidR="00187BA7">
        <w:t xml:space="preserve"> Taip pat apie ĮNR </w:t>
      </w:r>
      <w:r>
        <w:t xml:space="preserve">galima pranešti </w:t>
      </w:r>
      <w:r>
        <w:rPr>
          <w:color w:val="000000"/>
        </w:rPr>
        <w:t xml:space="preserve">nemokamu telefonu </w:t>
      </w:r>
      <w:r w:rsidR="00187BA7">
        <w:rPr>
          <w:rStyle w:val="Strong"/>
          <w:color w:val="000000"/>
        </w:rPr>
        <w:t>8 800 735 68.</w:t>
      </w:r>
    </w:p>
    <w:p w14:paraId="716ED1C6" w14:textId="77777777" w:rsidR="00187BA7" w:rsidRPr="0071597A" w:rsidRDefault="00B54CE8" w:rsidP="00187BA7">
      <w:pPr>
        <w:jc w:val="both"/>
      </w:pPr>
      <w:r>
        <w:rPr>
          <w:rStyle w:val="Strong"/>
          <w:color w:val="000000"/>
        </w:rPr>
        <w:t>Dėmesio</w:t>
      </w:r>
      <w:r>
        <w:rPr>
          <w:rStyle w:val="Strong"/>
          <w:color w:val="000000"/>
          <w:lang w:val="en-US"/>
        </w:rPr>
        <w:t xml:space="preserve">! </w:t>
      </w:r>
      <w:r w:rsidR="00187BA7">
        <w:t>Pranešti reikia ir apie tas ĮNR</w:t>
      </w:r>
      <w:r>
        <w:t>, kurios yra nurodytos vaisto pakuotės lapelyje.</w:t>
      </w:r>
      <w:r w:rsidR="00187BA7">
        <w:t xml:space="preserve"> </w:t>
      </w:r>
      <w:r w:rsidR="00187BA7" w:rsidRPr="001559BC">
        <w:t xml:space="preserve">Kiekvienas pranešimas apie </w:t>
      </w:r>
      <w:r w:rsidR="00187BA7">
        <w:t xml:space="preserve">ĮNR </w:t>
      </w:r>
      <w:r w:rsidR="00187BA7" w:rsidRPr="001559BC">
        <w:t xml:space="preserve">yra labai svarbus, kadangi </w:t>
      </w:r>
      <w:r w:rsidR="00187BA7">
        <w:t xml:space="preserve">pranešdami ĮNR, </w:t>
      </w:r>
      <w:r w:rsidR="00187BA7" w:rsidRPr="001559BC">
        <w:t>padedate gauti dau</w:t>
      </w:r>
      <w:r w:rsidR="00187BA7">
        <w:t>giau informacijos apie vaist</w:t>
      </w:r>
      <w:r w:rsidR="00187BA7" w:rsidRPr="001559BC">
        <w:t xml:space="preserve">us ir prisidedate prie saugaus </w:t>
      </w:r>
      <w:r w:rsidR="00187BA7">
        <w:t xml:space="preserve">jų </w:t>
      </w:r>
      <w:r w:rsidR="00187BA7" w:rsidRPr="001559BC">
        <w:t>vartojimo</w:t>
      </w:r>
      <w:r w:rsidR="00187BA7">
        <w:t>.</w:t>
      </w:r>
    </w:p>
    <w:p w14:paraId="4372995B" w14:textId="77777777" w:rsidR="00187BA7" w:rsidRDefault="00187BA7" w:rsidP="00F011C5">
      <w:pPr>
        <w:jc w:val="both"/>
      </w:pPr>
    </w:p>
    <w:p w14:paraId="1E721ECA" w14:textId="77777777" w:rsidR="00F011C5" w:rsidRPr="00CD7541" w:rsidRDefault="00187BA7" w:rsidP="00F011C5">
      <w:pPr>
        <w:jc w:val="both"/>
        <w:rPr>
          <w:b/>
        </w:rPr>
      </w:pPr>
      <w:r>
        <w:rPr>
          <w:b/>
        </w:rPr>
        <w:t xml:space="preserve">Ar pranešant apie ĮNR </w:t>
      </w:r>
      <w:r w:rsidR="00F011C5">
        <w:rPr>
          <w:b/>
        </w:rPr>
        <w:t>reikia</w:t>
      </w:r>
      <w:r w:rsidR="00F011C5" w:rsidRPr="00CD7541">
        <w:rPr>
          <w:b/>
        </w:rPr>
        <w:t xml:space="preserve"> pateikti asmeninius savo duomenis?</w:t>
      </w:r>
    </w:p>
    <w:p w14:paraId="1B13DFFC" w14:textId="77777777" w:rsidR="00F011C5" w:rsidRPr="00CD7541" w:rsidRDefault="00187BA7" w:rsidP="00F011C5">
      <w:pPr>
        <w:jc w:val="both"/>
      </w:pPr>
      <w:r>
        <w:t xml:space="preserve">VVKT </w:t>
      </w:r>
      <w:r w:rsidR="00F011C5">
        <w:t>prašo pateikti kontaktinę informaciją, kad reikalui esant, būtų galima susisiekti</w:t>
      </w:r>
      <w:r w:rsidR="00F011C5" w:rsidRPr="00CD7541">
        <w:t xml:space="preserve">. </w:t>
      </w:r>
      <w:r w:rsidR="00F011C5">
        <w:t>Visi pranešime pateikti duomenys yra saugūs ir konfidencialūs</w:t>
      </w:r>
      <w:r w:rsidR="00F011C5" w:rsidRPr="00CD7541">
        <w:t xml:space="preserve">. </w:t>
      </w:r>
      <w:r w:rsidR="00F011C5">
        <w:t xml:space="preserve">Tačiau Tarnybai būtina žinoti asmens, patyrusio </w:t>
      </w:r>
      <w:r>
        <w:t>ĮNR</w:t>
      </w:r>
      <w:r w:rsidR="00F011C5">
        <w:t>, amžių ir lytį, nes ši informacija yra svarbi tiriant ir vertinant v</w:t>
      </w:r>
      <w:r w:rsidR="00F011C5" w:rsidRPr="00CD7541">
        <w:t xml:space="preserve">eiksnius, dėl </w:t>
      </w:r>
      <w:r w:rsidR="00F011C5">
        <w:t>kurių kai kurie pacie</w:t>
      </w:r>
      <w:r>
        <w:t>ntai gali patirti tam tikras ĮNR</w:t>
      </w:r>
      <w:r w:rsidR="00F011C5" w:rsidRPr="00CD7541">
        <w:t>.</w:t>
      </w:r>
    </w:p>
    <w:p w14:paraId="64848DA7" w14:textId="77777777" w:rsidR="00425BEC" w:rsidRDefault="00425BEC">
      <w:r>
        <w:t xml:space="preserve"> </w:t>
      </w:r>
    </w:p>
    <w:sectPr w:rsidR="00425BEC" w:rsidSect="00187BA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6B6E7" w16cid:durableId="22511682"/>
  <w16cid:commentId w16cid:paraId="7EC5AF6A" w16cid:durableId="225119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DD"/>
    <w:rsid w:val="00042CAF"/>
    <w:rsid w:val="00043E35"/>
    <w:rsid w:val="00187BA7"/>
    <w:rsid w:val="001A3ED2"/>
    <w:rsid w:val="00220438"/>
    <w:rsid w:val="00406973"/>
    <w:rsid w:val="00407E82"/>
    <w:rsid w:val="00425BEC"/>
    <w:rsid w:val="00435F7B"/>
    <w:rsid w:val="004414F4"/>
    <w:rsid w:val="004540DD"/>
    <w:rsid w:val="004A77DE"/>
    <w:rsid w:val="005308F8"/>
    <w:rsid w:val="005429FA"/>
    <w:rsid w:val="005961FA"/>
    <w:rsid w:val="005A7A46"/>
    <w:rsid w:val="005D604C"/>
    <w:rsid w:val="005F01CD"/>
    <w:rsid w:val="005F712F"/>
    <w:rsid w:val="006060A8"/>
    <w:rsid w:val="00650938"/>
    <w:rsid w:val="00671331"/>
    <w:rsid w:val="006A4A04"/>
    <w:rsid w:val="00700039"/>
    <w:rsid w:val="00727B57"/>
    <w:rsid w:val="00812004"/>
    <w:rsid w:val="00833EA3"/>
    <w:rsid w:val="00970CE5"/>
    <w:rsid w:val="009F7834"/>
    <w:rsid w:val="00A55EC7"/>
    <w:rsid w:val="00A64F7C"/>
    <w:rsid w:val="00A84404"/>
    <w:rsid w:val="00B53AB5"/>
    <w:rsid w:val="00B54CE8"/>
    <w:rsid w:val="00B944AE"/>
    <w:rsid w:val="00C46839"/>
    <w:rsid w:val="00CB3BD7"/>
    <w:rsid w:val="00D91872"/>
    <w:rsid w:val="00E03A1D"/>
    <w:rsid w:val="00F011C5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604C"/>
    <w:rPr>
      <w:strike w:val="0"/>
      <w:dstrike w:val="0"/>
      <w:color w:val="auto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60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A3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ED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D2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D2"/>
    <w:rPr>
      <w:rFonts w:ascii="Segoe UI" w:eastAsia="Times New Roman" w:hAnsi="Segoe UI" w:cs="Segoe UI"/>
      <w:sz w:val="18"/>
      <w:szCs w:val="18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A55E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604C"/>
    <w:rPr>
      <w:strike w:val="0"/>
      <w:dstrike w:val="0"/>
      <w:color w:val="auto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60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A3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ED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D2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D2"/>
    <w:rPr>
      <w:rFonts w:ascii="Segoe UI" w:eastAsia="Times New Roman" w:hAnsi="Segoe UI" w:cs="Segoe UI"/>
      <w:sz w:val="18"/>
      <w:szCs w:val="18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A55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pris.vvkt.lt/vvkt-web/public/nr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pris.vvkt.lt/vvkt-web/public/medications" TargetMode="External"/><Relationship Id="rId5" Type="http://schemas.openxmlformats.org/officeDocument/2006/relationships/hyperlink" Target="https://www.who-umc.org/medsafetywee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2396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Tautvydienė</dc:creator>
  <cp:lastModifiedBy>Eglė Burbienė</cp:lastModifiedBy>
  <cp:revision>5</cp:revision>
  <dcterms:created xsi:type="dcterms:W3CDTF">2020-10-23T09:37:00Z</dcterms:created>
  <dcterms:modified xsi:type="dcterms:W3CDTF">2020-10-30T12:12:00Z</dcterms:modified>
</cp:coreProperties>
</file>