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0B" w:rsidRPr="00B3137B" w:rsidRDefault="00A1060B" w:rsidP="00A1060B">
      <w:pPr>
        <w:pStyle w:val="Antrat1"/>
        <w:rPr>
          <w:sz w:val="32"/>
          <w:szCs w:val="32"/>
        </w:rPr>
      </w:pPr>
      <w:r w:rsidRPr="00B3137B">
        <w:rPr>
          <w:sz w:val="32"/>
          <w:szCs w:val="32"/>
        </w:rPr>
        <w:t>ATMINTINĖ   ABITURIENTUI</w:t>
      </w:r>
    </w:p>
    <w:p w:rsidR="00A1060B" w:rsidRDefault="00A1060B" w:rsidP="00A1060B">
      <w:pPr>
        <w:rPr>
          <w:sz w:val="24"/>
        </w:rPr>
      </w:pPr>
    </w:p>
    <w:p w:rsidR="00A1060B" w:rsidRDefault="00A1060B" w:rsidP="00A1060B">
      <w:pPr>
        <w:rPr>
          <w:sz w:val="24"/>
        </w:rPr>
      </w:pPr>
    </w:p>
    <w:p w:rsidR="00A1060B" w:rsidRPr="00B0186B" w:rsidRDefault="00A1060B" w:rsidP="00A1060B">
      <w:pPr>
        <w:numPr>
          <w:ilvl w:val="0"/>
          <w:numId w:val="3"/>
        </w:numPr>
        <w:jc w:val="both"/>
        <w:rPr>
          <w:b/>
          <w:sz w:val="30"/>
          <w:szCs w:val="30"/>
          <w:u w:val="single"/>
        </w:rPr>
      </w:pPr>
      <w:r w:rsidRPr="00B0186B">
        <w:rPr>
          <w:sz w:val="30"/>
          <w:szCs w:val="30"/>
        </w:rPr>
        <w:t xml:space="preserve">Lietuvių kalbos brandos egzaminas yra </w:t>
      </w:r>
      <w:r w:rsidRPr="00B0186B">
        <w:rPr>
          <w:sz w:val="30"/>
          <w:szCs w:val="30"/>
          <w:u w:val="single"/>
        </w:rPr>
        <w:t>valstybinis ir mokyklinis.</w:t>
      </w:r>
    </w:p>
    <w:p w:rsidR="00A1060B" w:rsidRPr="00B0186B" w:rsidRDefault="00A1060B" w:rsidP="00A1060B">
      <w:pPr>
        <w:numPr>
          <w:ilvl w:val="0"/>
          <w:numId w:val="3"/>
        </w:numPr>
        <w:jc w:val="both"/>
        <w:rPr>
          <w:b/>
          <w:sz w:val="30"/>
          <w:szCs w:val="30"/>
          <w:u w:val="single"/>
        </w:rPr>
      </w:pPr>
      <w:r w:rsidRPr="00B0186B">
        <w:rPr>
          <w:sz w:val="30"/>
          <w:szCs w:val="30"/>
        </w:rPr>
        <w:t>Bio</w:t>
      </w:r>
      <w:r w:rsidRPr="00B0186B">
        <w:rPr>
          <w:bCs/>
          <w:sz w:val="30"/>
          <w:szCs w:val="30"/>
        </w:rPr>
        <w:t>logij</w:t>
      </w:r>
      <w:r w:rsidRPr="00B0186B">
        <w:rPr>
          <w:sz w:val="30"/>
          <w:szCs w:val="30"/>
        </w:rPr>
        <w:t>os, chemijos, fizikos, istorijos,</w:t>
      </w:r>
      <w:r>
        <w:rPr>
          <w:sz w:val="30"/>
          <w:szCs w:val="30"/>
        </w:rPr>
        <w:t xml:space="preserve"> geografijos,</w:t>
      </w:r>
      <w:r w:rsidRPr="00B0186B">
        <w:rPr>
          <w:sz w:val="30"/>
          <w:szCs w:val="30"/>
        </w:rPr>
        <w:t xml:space="preserve">  matematikos, užsienio kalbos (anglų, vokiečių, rusų, ) ir informacinių technologijų egzaminai yra tik </w:t>
      </w:r>
      <w:r w:rsidRPr="00B0186B">
        <w:rPr>
          <w:sz w:val="30"/>
          <w:szCs w:val="30"/>
          <w:u w:val="single"/>
        </w:rPr>
        <w:t xml:space="preserve">valstybiniai. 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Menų</w:t>
      </w:r>
      <w:r w:rsidRPr="00B0186B">
        <w:rPr>
          <w:bCs/>
          <w:sz w:val="30"/>
          <w:szCs w:val="30"/>
        </w:rPr>
        <w:t xml:space="preserve">, muzikologijos ir technologijų egzaminai -  </w:t>
      </w:r>
      <w:r w:rsidRPr="00B0186B">
        <w:rPr>
          <w:bCs/>
          <w:sz w:val="30"/>
          <w:szCs w:val="30"/>
          <w:u w:val="single"/>
        </w:rPr>
        <w:t>tik mokykliniai.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B0186B">
        <w:rPr>
          <w:bCs/>
          <w:sz w:val="30"/>
          <w:szCs w:val="30"/>
        </w:rPr>
        <w:t xml:space="preserve">Mokinys </w:t>
      </w:r>
      <w:r>
        <w:rPr>
          <w:bCs/>
          <w:sz w:val="30"/>
          <w:szCs w:val="30"/>
        </w:rPr>
        <w:t>lietuvių kalbos brandos</w:t>
      </w:r>
      <w:r w:rsidRPr="00B0186B">
        <w:rPr>
          <w:bCs/>
          <w:sz w:val="30"/>
          <w:szCs w:val="30"/>
        </w:rPr>
        <w:t xml:space="preserve"> egzamino tipą – valstybinį ar mokyklinį – renkasi </w:t>
      </w:r>
      <w:r>
        <w:rPr>
          <w:bCs/>
          <w:sz w:val="30"/>
          <w:szCs w:val="30"/>
        </w:rPr>
        <w:t>savo nuožiūra</w:t>
      </w:r>
      <w:r w:rsidRPr="00B0186B">
        <w:rPr>
          <w:bCs/>
          <w:sz w:val="30"/>
          <w:szCs w:val="30"/>
        </w:rPr>
        <w:t>.</w:t>
      </w:r>
    </w:p>
    <w:p w:rsidR="00A1060B" w:rsidRPr="00A1060B" w:rsidRDefault="00A1060B" w:rsidP="00692E8F">
      <w:pPr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 w:rsidRPr="00A1060B">
        <w:rPr>
          <w:sz w:val="30"/>
          <w:szCs w:val="30"/>
        </w:rPr>
        <w:t xml:space="preserve">Mokinys, laikantis egzaminus pagrindinės sesijos metu, </w:t>
      </w:r>
      <w:r w:rsidRPr="00A1060B">
        <w:rPr>
          <w:b/>
          <w:bCs/>
          <w:sz w:val="30"/>
          <w:szCs w:val="30"/>
        </w:rPr>
        <w:t>iki 20</w:t>
      </w:r>
      <w:r w:rsidRPr="00A1060B">
        <w:rPr>
          <w:b/>
          <w:bCs/>
          <w:sz w:val="30"/>
          <w:szCs w:val="30"/>
        </w:rPr>
        <w:t>20-11</w:t>
      </w:r>
      <w:r w:rsidRPr="00A1060B">
        <w:rPr>
          <w:b/>
          <w:bCs/>
          <w:sz w:val="30"/>
          <w:szCs w:val="30"/>
        </w:rPr>
        <w:t>-2</w:t>
      </w:r>
      <w:r w:rsidRPr="00A1060B">
        <w:rPr>
          <w:b/>
          <w:bCs/>
          <w:sz w:val="30"/>
          <w:szCs w:val="30"/>
        </w:rPr>
        <w:t>4</w:t>
      </w:r>
      <w:r w:rsidRPr="00A1060B">
        <w:rPr>
          <w:b/>
          <w:bCs/>
          <w:sz w:val="30"/>
          <w:szCs w:val="30"/>
        </w:rPr>
        <w:t xml:space="preserve"> pateikia prašymą, nurodydamas pasirinktus egzaminus bei jų tipą</w:t>
      </w:r>
      <w:r>
        <w:rPr>
          <w:b/>
          <w:bCs/>
          <w:sz w:val="30"/>
          <w:szCs w:val="30"/>
        </w:rPr>
        <w:t>.</w:t>
      </w:r>
      <w:r w:rsidRPr="00A1060B">
        <w:rPr>
          <w:b/>
          <w:bCs/>
          <w:sz w:val="30"/>
          <w:szCs w:val="30"/>
        </w:rPr>
        <w:t xml:space="preserve">  </w:t>
      </w:r>
      <w:r w:rsidRPr="00A1060B">
        <w:rPr>
          <w:bCs/>
          <w:sz w:val="30"/>
          <w:szCs w:val="30"/>
        </w:rPr>
        <w:t xml:space="preserve"> </w:t>
      </w:r>
      <w:r w:rsidRPr="00A1060B">
        <w:rPr>
          <w:b/>
          <w:bCs/>
          <w:sz w:val="30"/>
          <w:szCs w:val="30"/>
        </w:rPr>
        <w:t xml:space="preserve">Pasirinkto </w:t>
      </w:r>
      <w:r w:rsidRPr="00A1060B">
        <w:rPr>
          <w:sz w:val="30"/>
          <w:szCs w:val="30"/>
        </w:rPr>
        <w:t>egzamino ar jo tipo vėliau (po 20</w:t>
      </w:r>
      <w:r>
        <w:rPr>
          <w:sz w:val="30"/>
          <w:szCs w:val="30"/>
        </w:rPr>
        <w:t>20</w:t>
      </w:r>
      <w:r w:rsidRPr="00A1060B">
        <w:rPr>
          <w:sz w:val="30"/>
          <w:szCs w:val="30"/>
        </w:rPr>
        <w:t>-</w:t>
      </w:r>
      <w:r>
        <w:rPr>
          <w:sz w:val="30"/>
          <w:szCs w:val="30"/>
        </w:rPr>
        <w:t>11</w:t>
      </w:r>
      <w:r w:rsidRPr="00A1060B">
        <w:rPr>
          <w:sz w:val="30"/>
          <w:szCs w:val="30"/>
        </w:rPr>
        <w:t>-</w:t>
      </w:r>
      <w:r>
        <w:rPr>
          <w:sz w:val="30"/>
          <w:szCs w:val="30"/>
        </w:rPr>
        <w:t>24</w:t>
      </w:r>
      <w:r w:rsidRPr="00A1060B">
        <w:rPr>
          <w:sz w:val="30"/>
          <w:szCs w:val="30"/>
        </w:rPr>
        <w:t xml:space="preserve">) </w:t>
      </w:r>
      <w:r w:rsidRPr="00A1060B">
        <w:rPr>
          <w:b/>
          <w:bCs/>
          <w:sz w:val="30"/>
          <w:szCs w:val="30"/>
        </w:rPr>
        <w:t>keisti neleidžiama.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Norint gauti Brandos atestatą, </w:t>
      </w:r>
      <w:r w:rsidRPr="00B0186B">
        <w:rPr>
          <w:b/>
          <w:bCs/>
          <w:sz w:val="30"/>
          <w:szCs w:val="30"/>
        </w:rPr>
        <w:t xml:space="preserve">reikia išlaikyti 2 </w:t>
      </w:r>
      <w:r w:rsidRPr="00B0186B">
        <w:rPr>
          <w:sz w:val="30"/>
          <w:szCs w:val="30"/>
        </w:rPr>
        <w:t xml:space="preserve">brandos </w:t>
      </w:r>
      <w:r w:rsidRPr="00B0186B">
        <w:rPr>
          <w:b/>
          <w:bCs/>
          <w:sz w:val="30"/>
          <w:szCs w:val="30"/>
        </w:rPr>
        <w:t>egzaminus</w:t>
      </w:r>
    </w:p>
    <w:p w:rsidR="00A1060B" w:rsidRPr="00B0186B" w:rsidRDefault="00A1060B" w:rsidP="00A1060B">
      <w:pPr>
        <w:numPr>
          <w:ilvl w:val="1"/>
          <w:numId w:val="3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lietuvių kalbos egzaminas </w:t>
      </w:r>
      <w:r w:rsidRPr="00B0186B">
        <w:rPr>
          <w:i/>
          <w:sz w:val="30"/>
          <w:szCs w:val="30"/>
        </w:rPr>
        <w:t>– privalomas</w:t>
      </w:r>
      <w:r w:rsidRPr="00B0186B">
        <w:rPr>
          <w:sz w:val="30"/>
          <w:szCs w:val="30"/>
        </w:rPr>
        <w:t>;</w:t>
      </w:r>
    </w:p>
    <w:p w:rsidR="00A1060B" w:rsidRPr="00B0186B" w:rsidRDefault="00A1060B" w:rsidP="00A1060B">
      <w:pPr>
        <w:numPr>
          <w:ilvl w:val="1"/>
          <w:numId w:val="3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1 egzaminas   </w:t>
      </w:r>
      <w:r w:rsidRPr="00B0186B">
        <w:rPr>
          <w:i/>
          <w:sz w:val="30"/>
          <w:szCs w:val="30"/>
        </w:rPr>
        <w:t>- pasirenkamasis.</w:t>
      </w:r>
    </w:p>
    <w:p w:rsidR="00A1060B" w:rsidRPr="00B0186B" w:rsidRDefault="00A1060B" w:rsidP="00A1060B">
      <w:pPr>
        <w:jc w:val="both"/>
        <w:rPr>
          <w:sz w:val="30"/>
          <w:szCs w:val="30"/>
        </w:rPr>
      </w:pPr>
      <w:r w:rsidRPr="00B0186B">
        <w:rPr>
          <w:sz w:val="30"/>
          <w:szCs w:val="30"/>
        </w:rPr>
        <w:sym w:font="Symbol" w:char="F0B7"/>
      </w:r>
      <w:r w:rsidRPr="00B0186B">
        <w:rPr>
          <w:sz w:val="30"/>
          <w:szCs w:val="30"/>
        </w:rPr>
        <w:t xml:space="preserve">    Mokinys  </w:t>
      </w:r>
      <w:r w:rsidRPr="00B0186B">
        <w:rPr>
          <w:bCs/>
          <w:sz w:val="30"/>
          <w:szCs w:val="30"/>
        </w:rPr>
        <w:t>gali</w:t>
      </w:r>
      <w:r w:rsidRPr="00B0186B">
        <w:rPr>
          <w:b/>
          <w:bCs/>
          <w:sz w:val="30"/>
          <w:szCs w:val="30"/>
        </w:rPr>
        <w:t>, be lietuvių kalbos, rinktis</w:t>
      </w:r>
      <w:r w:rsidRPr="00B0186B">
        <w:rPr>
          <w:sz w:val="30"/>
          <w:szCs w:val="30"/>
        </w:rPr>
        <w:t xml:space="preserve"> ir laikyti </w:t>
      </w:r>
      <w:r w:rsidRPr="00B0186B">
        <w:rPr>
          <w:b/>
          <w:bCs/>
          <w:sz w:val="30"/>
          <w:szCs w:val="30"/>
        </w:rPr>
        <w:t xml:space="preserve">ne daugiau kaip </w:t>
      </w:r>
      <w:r>
        <w:rPr>
          <w:b/>
          <w:bCs/>
          <w:sz w:val="30"/>
          <w:szCs w:val="30"/>
        </w:rPr>
        <w:t>6</w:t>
      </w:r>
      <w:r w:rsidRPr="00B0186B">
        <w:rPr>
          <w:b/>
          <w:bCs/>
          <w:sz w:val="30"/>
          <w:szCs w:val="30"/>
        </w:rPr>
        <w:t xml:space="preserve"> </w:t>
      </w:r>
      <w:r w:rsidRPr="00B0186B">
        <w:rPr>
          <w:sz w:val="30"/>
          <w:szCs w:val="30"/>
        </w:rPr>
        <w:t xml:space="preserve">brandos egzaminus. 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B0186B">
        <w:rPr>
          <w:sz w:val="30"/>
          <w:szCs w:val="30"/>
        </w:rPr>
        <w:t xml:space="preserve"> </w:t>
      </w:r>
      <w:r w:rsidRPr="00B0186B">
        <w:rPr>
          <w:b/>
          <w:sz w:val="30"/>
          <w:szCs w:val="30"/>
        </w:rPr>
        <w:t>neišlaikiusiam</w:t>
      </w:r>
      <w:r w:rsidRPr="00B0186B">
        <w:rPr>
          <w:sz w:val="30"/>
          <w:szCs w:val="30"/>
        </w:rPr>
        <w:t xml:space="preserve"> gimtosios kalbos įskaitos dalyko</w:t>
      </w:r>
      <w:r w:rsidRPr="00B0186B">
        <w:rPr>
          <w:b/>
          <w:sz w:val="30"/>
          <w:szCs w:val="30"/>
        </w:rPr>
        <w:t xml:space="preserve"> </w:t>
      </w:r>
      <w:r w:rsidRPr="00B0186B">
        <w:rPr>
          <w:sz w:val="30"/>
          <w:szCs w:val="30"/>
        </w:rPr>
        <w:t xml:space="preserve">brandos egzamino </w:t>
      </w:r>
      <w:r w:rsidRPr="00B0186B">
        <w:rPr>
          <w:b/>
          <w:sz w:val="30"/>
          <w:szCs w:val="30"/>
        </w:rPr>
        <w:t>laikyti neleidžiama.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Atvykdamas į egzaminą mokinys </w:t>
      </w:r>
      <w:r w:rsidRPr="00B0186B">
        <w:rPr>
          <w:b/>
          <w:bCs/>
          <w:sz w:val="30"/>
          <w:szCs w:val="30"/>
          <w:u w:val="single"/>
        </w:rPr>
        <w:t xml:space="preserve">privalo turėti asmens tapatybę patvirtinantį dokumentą su nuotrauka </w:t>
      </w:r>
      <w:r w:rsidRPr="00B0186B">
        <w:rPr>
          <w:sz w:val="30"/>
          <w:szCs w:val="30"/>
        </w:rPr>
        <w:t>(pasą, asmens tapatybės kortelę arba  vairuotojo pažymėjimą.)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Mokinys  prie egzamino patalpos ateina ne vėliau kaip </w:t>
      </w:r>
      <w:r>
        <w:rPr>
          <w:sz w:val="30"/>
          <w:szCs w:val="30"/>
        </w:rPr>
        <w:t>30</w:t>
      </w:r>
      <w:r w:rsidRPr="00B0186B">
        <w:rPr>
          <w:sz w:val="30"/>
          <w:szCs w:val="30"/>
        </w:rPr>
        <w:t xml:space="preserve"> min. iki egzamino pradžios.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 Į egzaminą atsineša tik rašymo priemones (pieštukus, </w:t>
      </w:r>
      <w:r>
        <w:rPr>
          <w:b/>
          <w:sz w:val="30"/>
          <w:szCs w:val="30"/>
          <w:u w:val="single"/>
        </w:rPr>
        <w:t>juodai</w:t>
      </w:r>
      <w:r w:rsidRPr="00B0186B">
        <w:rPr>
          <w:b/>
          <w:bCs/>
          <w:sz w:val="30"/>
          <w:szCs w:val="30"/>
          <w:u w:val="single"/>
        </w:rPr>
        <w:t xml:space="preserve"> rašančius</w:t>
      </w:r>
      <w:r w:rsidRPr="00B0186B">
        <w:rPr>
          <w:sz w:val="30"/>
          <w:szCs w:val="30"/>
        </w:rPr>
        <w:t xml:space="preserve"> rašiklius) ir papildomas priemones, kurios nurodytos to dalyko egzamino vykdymo instrukcijoje.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Į egzamino patalpą</w:t>
      </w:r>
      <w:r w:rsidRPr="00B0186B">
        <w:rPr>
          <w:b/>
          <w:sz w:val="30"/>
          <w:szCs w:val="30"/>
          <w:u w:val="single"/>
        </w:rPr>
        <w:t xml:space="preserve"> įsinešti</w:t>
      </w:r>
      <w:r w:rsidRPr="00B0186B">
        <w:rPr>
          <w:sz w:val="30"/>
          <w:szCs w:val="30"/>
          <w:u w:val="single"/>
        </w:rPr>
        <w:t xml:space="preserve"> </w:t>
      </w:r>
      <w:r w:rsidRPr="00B0186B">
        <w:rPr>
          <w:b/>
          <w:sz w:val="30"/>
          <w:szCs w:val="30"/>
          <w:u w:val="single"/>
        </w:rPr>
        <w:t>mobilųjį  telefoną ir kitus asmeninius daiktus draudžiama.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Mokiniui, </w:t>
      </w:r>
      <w:r w:rsidRPr="00B0186B">
        <w:rPr>
          <w:b/>
          <w:sz w:val="30"/>
          <w:szCs w:val="30"/>
        </w:rPr>
        <w:t xml:space="preserve">vėluojančiam į egzaminą ne daugiau kaip 30 min., užduočių atlikimo laikas nepratęsiamas, </w:t>
      </w:r>
      <w:r w:rsidRPr="00B0186B">
        <w:rPr>
          <w:sz w:val="30"/>
          <w:szCs w:val="30"/>
        </w:rPr>
        <w:t>pavėlavimo faktas žymimas protokole.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Užsienio kalbos egzamino metu vykstant klausymo testui pavėlavusieji į egzamino patalpą neįleidžiami.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B0186B">
        <w:rPr>
          <w:b/>
          <w:sz w:val="30"/>
          <w:szCs w:val="30"/>
        </w:rPr>
        <w:t>Pavėlavusiam į egzaminą daugiau kaip 30 min. egzamino laikyti neleidžiama.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Mokiniui , neatvykusiam į egzaminą, jo dalį ar jo neišlaikiusiam, kitus egzaminus laikyti leidžiama.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b/>
          <w:sz w:val="30"/>
          <w:szCs w:val="30"/>
        </w:rPr>
        <w:lastRenderedPageBreak/>
        <w:t>Pakartotinė</w:t>
      </w:r>
      <w:r w:rsidRPr="00B0186B">
        <w:rPr>
          <w:sz w:val="30"/>
          <w:szCs w:val="30"/>
        </w:rPr>
        <w:t xml:space="preserve"> egzaminų </w:t>
      </w:r>
      <w:r w:rsidRPr="00B0186B">
        <w:rPr>
          <w:b/>
          <w:sz w:val="30"/>
          <w:szCs w:val="30"/>
        </w:rPr>
        <w:t>sesija organizuojama</w:t>
      </w:r>
      <w:r w:rsidRPr="00B0186B">
        <w:rPr>
          <w:sz w:val="30"/>
          <w:szCs w:val="30"/>
        </w:rPr>
        <w:t xml:space="preserve"> mokiniams, kuriems egzaminai buvo atidėti, kurie neatvyko į egzaminą dėl pateisinamos priežasties arba </w:t>
      </w:r>
      <w:r w:rsidRPr="00B0186B">
        <w:rPr>
          <w:b/>
          <w:sz w:val="30"/>
          <w:szCs w:val="30"/>
        </w:rPr>
        <w:t>neišlaikė</w:t>
      </w:r>
      <w:r w:rsidRPr="00B0186B">
        <w:rPr>
          <w:sz w:val="30"/>
          <w:szCs w:val="30"/>
        </w:rPr>
        <w:t xml:space="preserve"> </w:t>
      </w:r>
      <w:r w:rsidRPr="00B0186B">
        <w:rPr>
          <w:sz w:val="30"/>
          <w:szCs w:val="30"/>
          <w:u w:val="single"/>
        </w:rPr>
        <w:t>privalomojo lietuvių kalbos</w:t>
      </w:r>
      <w:r w:rsidRPr="00B0186B">
        <w:rPr>
          <w:sz w:val="30"/>
          <w:szCs w:val="30"/>
        </w:rPr>
        <w:t xml:space="preserve"> brandos egzamino (valstybinio ar mokyklinio) pagrindinės sesijos metu. 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 </w:t>
      </w:r>
      <w:r w:rsidRPr="00B0186B">
        <w:rPr>
          <w:sz w:val="30"/>
          <w:szCs w:val="30"/>
          <w:u w:val="single"/>
        </w:rPr>
        <w:t xml:space="preserve">Neišlaikiusiam </w:t>
      </w:r>
      <w:r w:rsidRPr="00B018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lietuvių kalbos </w:t>
      </w:r>
      <w:r w:rsidRPr="00B0186B">
        <w:rPr>
          <w:sz w:val="30"/>
          <w:szCs w:val="30"/>
        </w:rPr>
        <w:t xml:space="preserve">egzamino pagrindinės sesijos metu, pakartotinės sesijos metu galima laikyti tik </w:t>
      </w:r>
      <w:r w:rsidRPr="00B0186B">
        <w:rPr>
          <w:b/>
          <w:sz w:val="30"/>
          <w:szCs w:val="30"/>
        </w:rPr>
        <w:t>mokyklinį</w:t>
      </w:r>
      <w:r w:rsidRPr="00B0186B">
        <w:rPr>
          <w:sz w:val="30"/>
          <w:szCs w:val="30"/>
        </w:rPr>
        <w:t xml:space="preserve"> egzaminą.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b/>
          <w:sz w:val="30"/>
          <w:szCs w:val="30"/>
        </w:rPr>
        <w:t>Dėl svarbių priežasčių</w:t>
      </w:r>
      <w:r w:rsidRPr="00B0186B">
        <w:rPr>
          <w:sz w:val="30"/>
          <w:szCs w:val="30"/>
        </w:rPr>
        <w:t xml:space="preserve"> negalintis laikyti brandos egzaminų nustatytu laiku ne vėliau kaip kitą dieną po egzamino prašymą dėl egzaminų atidėjimo </w:t>
      </w:r>
      <w:r w:rsidRPr="00B0186B">
        <w:rPr>
          <w:sz w:val="30"/>
          <w:szCs w:val="30"/>
          <w:u w:val="single"/>
        </w:rPr>
        <w:t>su priežastis paaiškinančiais dokumentais</w:t>
      </w:r>
      <w:r w:rsidRPr="00B0186B">
        <w:rPr>
          <w:sz w:val="30"/>
          <w:szCs w:val="30"/>
        </w:rPr>
        <w:t xml:space="preserve"> pateikia mokyklos direktoriaus pavaduotojai </w:t>
      </w:r>
      <w:r>
        <w:rPr>
          <w:sz w:val="30"/>
          <w:szCs w:val="30"/>
        </w:rPr>
        <w:t>Stefanijai Šakinienei</w:t>
      </w:r>
      <w:r w:rsidRPr="00B0186B">
        <w:rPr>
          <w:sz w:val="30"/>
          <w:szCs w:val="30"/>
        </w:rPr>
        <w:t>.  Atidėti  pasirinkto tipo egzaminai laikomi pakartotinės sesijos metu.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Pagrindinės sesijos</w:t>
      </w:r>
      <w:r w:rsidRPr="00B0186B">
        <w:rPr>
          <w:b/>
          <w:sz w:val="30"/>
          <w:szCs w:val="30"/>
        </w:rPr>
        <w:t xml:space="preserve"> apeliacinį</w:t>
      </w:r>
      <w:r w:rsidRPr="00B0186B">
        <w:rPr>
          <w:sz w:val="30"/>
          <w:szCs w:val="30"/>
        </w:rPr>
        <w:t xml:space="preserve"> prašymą mokyklos direktoriui galima pateikti ne vėliau kaip per 3 darbo dienas, pakartotinės sesijos – per 1 darbo dieną po egzamino rezultatų paskelbimo.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Apeliantui Brandos atestatas gali būti išduotas tik tada, kai gaunami apeliacijos rezultatai.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  <w:u w:val="single"/>
        </w:rPr>
      </w:pPr>
      <w:r w:rsidRPr="00B0186B">
        <w:rPr>
          <w:sz w:val="30"/>
          <w:szCs w:val="30"/>
        </w:rPr>
        <w:t>Mokiniai  turi rašyti tvarkingai ir įskaitomai:</w:t>
      </w:r>
    </w:p>
    <w:p w:rsidR="00A1060B" w:rsidRPr="00B0186B" w:rsidRDefault="00A1060B" w:rsidP="00A1060B">
      <w:pPr>
        <w:numPr>
          <w:ilvl w:val="1"/>
          <w:numId w:val="3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 xml:space="preserve">neįskaitomai, netvarkingai, taip pat </w:t>
      </w:r>
      <w:r w:rsidRPr="00B0186B">
        <w:rPr>
          <w:sz w:val="30"/>
          <w:szCs w:val="30"/>
          <w:u w:val="single"/>
        </w:rPr>
        <w:t>tik pieštuku</w:t>
      </w:r>
      <w:r w:rsidRPr="00B0186B">
        <w:rPr>
          <w:sz w:val="30"/>
          <w:szCs w:val="30"/>
        </w:rPr>
        <w:t xml:space="preserve"> parašyti atsakymai </w:t>
      </w:r>
      <w:r w:rsidRPr="00B0186B">
        <w:rPr>
          <w:b/>
          <w:sz w:val="30"/>
          <w:szCs w:val="30"/>
        </w:rPr>
        <w:t>vertinami kaip neteisingi,</w:t>
      </w:r>
      <w:r w:rsidRPr="00B0186B">
        <w:rPr>
          <w:sz w:val="30"/>
          <w:szCs w:val="30"/>
        </w:rPr>
        <w:t xml:space="preserve"> </w:t>
      </w:r>
    </w:p>
    <w:p w:rsidR="00A1060B" w:rsidRPr="00B0186B" w:rsidRDefault="00A1060B" w:rsidP="00A1060B">
      <w:pPr>
        <w:numPr>
          <w:ilvl w:val="1"/>
          <w:numId w:val="3"/>
        </w:numPr>
        <w:jc w:val="both"/>
        <w:rPr>
          <w:sz w:val="30"/>
          <w:szCs w:val="30"/>
          <w:u w:val="single"/>
        </w:rPr>
      </w:pPr>
      <w:r w:rsidRPr="00B0186B">
        <w:rPr>
          <w:sz w:val="30"/>
          <w:szCs w:val="30"/>
        </w:rPr>
        <w:t xml:space="preserve">   ne tam skirtoje vietoje parašyti atsakymai  </w:t>
      </w:r>
      <w:r w:rsidRPr="00B0186B">
        <w:rPr>
          <w:b/>
          <w:sz w:val="30"/>
          <w:szCs w:val="30"/>
        </w:rPr>
        <w:t>nevertinami.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B0186B">
        <w:rPr>
          <w:b/>
          <w:sz w:val="30"/>
          <w:szCs w:val="30"/>
        </w:rPr>
        <w:t>Korektūros priemonėmis naudotis neleidžiama.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B0186B">
        <w:rPr>
          <w:bCs/>
          <w:sz w:val="30"/>
          <w:szCs w:val="30"/>
        </w:rPr>
        <w:t>Jeigu mokiniui būtina keisti rašiklį, jis privalo apie tai pasakyti egzamino vykdytojui.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Egzamino vykdytojai užduočių neaiškina ir nekomentuoja. Jei mokinys mano, kad uždavinyje ar klausime yra klaida, tą klausimą ar uždavinį praleidžia ir sprendžia kitus.</w:t>
      </w:r>
    </w:p>
    <w:p w:rsidR="00A1060B" w:rsidRPr="00824572" w:rsidRDefault="00A1060B" w:rsidP="00A1060B">
      <w:pPr>
        <w:numPr>
          <w:ilvl w:val="0"/>
          <w:numId w:val="1"/>
        </w:numPr>
        <w:jc w:val="both"/>
        <w:rPr>
          <w:sz w:val="30"/>
          <w:szCs w:val="30"/>
        </w:rPr>
      </w:pPr>
      <w:r w:rsidRPr="00B0186B">
        <w:rPr>
          <w:sz w:val="30"/>
          <w:szCs w:val="30"/>
        </w:rPr>
        <w:t>Pasakinėjantis, besistengiantis gauti neleistinos pagalbos</w:t>
      </w:r>
      <w:r>
        <w:rPr>
          <w:sz w:val="30"/>
          <w:szCs w:val="30"/>
        </w:rPr>
        <w:t xml:space="preserve">, </w:t>
      </w:r>
      <w:r w:rsidRPr="00824572">
        <w:rPr>
          <w:sz w:val="30"/>
          <w:szCs w:val="30"/>
        </w:rPr>
        <w:t xml:space="preserve">, įsinešęs į egzamino patalpą mobiliojo ryšio ar kitas informacijos perdavimo-priėmimo priemones 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B0186B">
        <w:rPr>
          <w:sz w:val="30"/>
          <w:szCs w:val="30"/>
        </w:rPr>
        <w:t xml:space="preserve"> ar kitaip egzamino </w:t>
      </w:r>
      <w:r w:rsidRPr="00B0186B">
        <w:rPr>
          <w:b/>
          <w:sz w:val="30"/>
          <w:szCs w:val="30"/>
        </w:rPr>
        <w:t>vykdymo</w:t>
      </w:r>
      <w:r w:rsidRPr="00B0186B">
        <w:rPr>
          <w:sz w:val="30"/>
          <w:szCs w:val="30"/>
        </w:rPr>
        <w:t xml:space="preserve"> </w:t>
      </w:r>
      <w:r w:rsidRPr="00B0186B">
        <w:rPr>
          <w:b/>
          <w:sz w:val="30"/>
          <w:szCs w:val="30"/>
        </w:rPr>
        <w:t>tvarką pažeidęs mokinys  iš egzamino yra šalinamas. Jo darbas nevertinamas.</w:t>
      </w:r>
      <w:r w:rsidRPr="00B0186B">
        <w:rPr>
          <w:bCs/>
          <w:sz w:val="30"/>
          <w:szCs w:val="30"/>
        </w:rPr>
        <w:t xml:space="preserve"> </w:t>
      </w:r>
    </w:p>
    <w:p w:rsidR="00A1060B" w:rsidRPr="00B0186B" w:rsidRDefault="00A1060B" w:rsidP="00A1060B">
      <w:pPr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B0186B">
        <w:rPr>
          <w:bCs/>
          <w:sz w:val="30"/>
          <w:szCs w:val="30"/>
        </w:rPr>
        <w:t>Mokinio brandos egzamino darbas gali būti nevertinamas, jeigu jame rasta necenzūrinių užrašų ar piešinių.</w:t>
      </w:r>
    </w:p>
    <w:p w:rsidR="00A1060B" w:rsidRPr="00B0186B" w:rsidRDefault="00A1060B" w:rsidP="00A1060B">
      <w:pPr>
        <w:jc w:val="both"/>
        <w:rPr>
          <w:b/>
          <w:sz w:val="30"/>
          <w:szCs w:val="30"/>
        </w:rPr>
      </w:pPr>
      <w:bookmarkStart w:id="0" w:name="_GoBack"/>
      <w:bookmarkEnd w:id="0"/>
    </w:p>
    <w:sectPr w:rsidR="00A1060B" w:rsidRPr="00B018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82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3F6261"/>
    <w:multiLevelType w:val="hybridMultilevel"/>
    <w:tmpl w:val="BB5E9932"/>
    <w:lvl w:ilvl="0" w:tplc="B508AC24">
      <w:start w:val="1"/>
      <w:numFmt w:val="bullet"/>
      <w:lvlText w:val="o"/>
      <w:lvlJc w:val="left"/>
      <w:pPr>
        <w:tabs>
          <w:tab w:val="num" w:pos="1741"/>
        </w:tabs>
        <w:ind w:left="1324" w:firstLine="5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54BA4"/>
    <w:multiLevelType w:val="hybridMultilevel"/>
    <w:tmpl w:val="373C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0CDBA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9002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B"/>
    <w:rsid w:val="00062519"/>
    <w:rsid w:val="00A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9B8"/>
  <w15:chartTrackingRefBased/>
  <w15:docId w15:val="{4A12D34D-9AA7-41F3-B4DA-561EBB6F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1060B"/>
    <w:pPr>
      <w:keepNext/>
      <w:ind w:left="1440" w:firstLine="720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1060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2384</Words>
  <Characters>1360</Characters>
  <Application>Microsoft Office Word</Application>
  <DocSecurity>0</DocSecurity>
  <Lines>11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</cp:revision>
  <dcterms:created xsi:type="dcterms:W3CDTF">2020-11-09T08:53:00Z</dcterms:created>
  <dcterms:modified xsi:type="dcterms:W3CDTF">2020-11-09T09:03:00Z</dcterms:modified>
</cp:coreProperties>
</file>